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>
        <w:rPr>
          <w:rFonts w:ascii="Segoe UI" w:hAnsi="Segoe UI" w:cs="Segoe UI"/>
          <w:color w:val="000000"/>
          <w:sz w:val="21"/>
          <w:shd w:val="clear" w:color="auto" w:fill="FFFFFF"/>
        </w:rPr>
        <w:t> </w:t>
      </w:r>
    </w:p>
    <w:p w:rsidR="007B0F6A" w:rsidRPr="00A11815" w:rsidRDefault="007B0F6A">
      <w:pPr>
        <w:spacing w:line="240" w:lineRule="exact"/>
        <w:jc w:val="right"/>
        <w:rPr>
          <w:rFonts w:ascii="Times New Roman" w:hAnsi="Times New Roman" w:cs="Times New Roman"/>
          <w:color w:val="FF0066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         Приложение № 1</w:t>
      </w:r>
    </w:p>
    <w:p w:rsidR="007B0F6A" w:rsidRPr="00A11815" w:rsidRDefault="007B0F6A">
      <w:pPr>
        <w:spacing w:line="240" w:lineRule="exact"/>
        <w:jc w:val="right"/>
        <w:rPr>
          <w:rFonts w:ascii="Times New Roman" w:hAnsi="Times New Roman" w:cs="Times New Roman"/>
          <w:color w:val="FF0066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к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распоряжению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Администрации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Талловеровского</w:t>
      </w:r>
    </w:p>
    <w:p w:rsidR="007B0F6A" w:rsidRPr="00A11815" w:rsidRDefault="007B0F6A">
      <w:pPr>
        <w:spacing w:line="240" w:lineRule="exact"/>
        <w:jc w:val="right"/>
        <w:rPr>
          <w:rFonts w:ascii="Times New Roman" w:hAnsi="Times New Roman" w:cs="Times New Roman"/>
          <w:color w:val="FF0066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сельского поселения</w:t>
      </w:r>
    </w:p>
    <w:p w:rsidR="007B0F6A" w:rsidRPr="00A11815" w:rsidRDefault="007B0F6A">
      <w:pPr>
        <w:spacing w:line="240" w:lineRule="exact"/>
        <w:jc w:val="right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№ 59  от  12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.09.202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5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г </w:t>
      </w:r>
      <w:r w:rsidRPr="00A11815">
        <w:rPr>
          <w:rFonts w:ascii="Times New Roman" w:hAnsi="Times New Roman" w:cs="Times New Roman"/>
          <w:color w:val="FF0000"/>
          <w:sz w:val="22"/>
          <w:szCs w:val="22"/>
          <w:shd w:val="clear" w:color="auto" w:fill="FFFFFF"/>
        </w:rPr>
        <w:t xml:space="preserve"> 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       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</w:p>
    <w:p w:rsidR="007B0F6A" w:rsidRPr="00A11815" w:rsidRDefault="007B0F6A">
      <w:pPr>
        <w:spacing w:line="240" w:lineRule="exact"/>
        <w:jc w:val="center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Предварительные итоги</w:t>
      </w:r>
    </w:p>
    <w:p w:rsidR="007B0F6A" w:rsidRPr="00A11815" w:rsidRDefault="007B0F6A">
      <w:pPr>
        <w:spacing w:line="240" w:lineRule="exact"/>
        <w:jc w:val="center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социально-экономического развития</w:t>
      </w:r>
    </w:p>
    <w:p w:rsidR="007B0F6A" w:rsidRPr="00A11815" w:rsidRDefault="007B0F6A">
      <w:pPr>
        <w:spacing w:line="240" w:lineRule="exact"/>
        <w:jc w:val="center"/>
        <w:rPr>
          <w:rFonts w:ascii="Times New Roman" w:hAnsi="Times New Roman" w:cs="Times New Roman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Талловеровского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сельского поселения за 7 месяцев 202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5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года</w:t>
      </w:r>
    </w:p>
    <w:p w:rsidR="007B0F6A" w:rsidRPr="00A11815" w:rsidRDefault="007B0F6A">
      <w:pPr>
        <w:spacing w:line="240" w:lineRule="exact"/>
        <w:jc w:val="center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и ожидаемые итоги социально-экономического развития поселения</w:t>
      </w:r>
    </w:p>
    <w:p w:rsidR="007B0F6A" w:rsidRPr="00A11815" w:rsidRDefault="007B0F6A">
      <w:pPr>
        <w:spacing w:line="240" w:lineRule="exact"/>
        <w:jc w:val="center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202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5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год</w:t>
      </w:r>
    </w:p>
    <w:p w:rsidR="007B0F6A" w:rsidRPr="00A11815" w:rsidRDefault="007B0F6A">
      <w:pPr>
        <w:spacing w:line="240" w:lineRule="exact"/>
        <w:jc w:val="center"/>
        <w:rPr>
          <w:rFonts w:ascii="Times New Roman" w:hAnsi="Times New Roman" w:cs="Times New Roman"/>
          <w:b/>
          <w:color w:val="000000"/>
          <w:sz w:val="22"/>
          <w:szCs w:val="22"/>
          <w:shd w:val="clear" w:color="auto" w:fill="FFFFFF"/>
        </w:rPr>
      </w:pPr>
    </w:p>
    <w:p w:rsidR="007B0F6A" w:rsidRPr="00A11815" w:rsidRDefault="007B0F6A">
      <w:pPr>
        <w:tabs>
          <w:tab w:val="left" w:pos="7710"/>
        </w:tabs>
        <w:spacing w:after="120" w:line="240" w:lineRule="exact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                 План социально – экономического развития 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Талловеровского  сельского поселения на 2025 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год отражает меры, направленные на повышение уровня и качества жизни населения через  осуществление полномочий по решению вопросов местного значения в соответствии с  Федеральным Законом от 06.10.2003 №131-ФЗ «Об общих принципах организации местного  самоуправления в Российской Федерации», разработан в соответствии с прогнозом социально-экономического развития территории.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</w:p>
    <w:p w:rsidR="007B0F6A" w:rsidRPr="00A11815" w:rsidRDefault="007B0F6A">
      <w:pPr>
        <w:spacing w:line="360" w:lineRule="exact"/>
        <w:ind w:firstLine="851"/>
        <w:jc w:val="both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За 7 месяцев 202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5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года развитие экономики и социальной сферы сельского поселения характеризовалось улучшением некоторых основных  показателей и уровня жизни населения. Увеличены объёмы  производства  в сельском хозяйстве, инвестиций, розничной торговли. Возросли заработная плата, пенсии, реально располагаемые денежные доходы.</w:t>
      </w:r>
    </w:p>
    <w:p w:rsidR="007B0F6A" w:rsidRPr="002A505B" w:rsidRDefault="007B0F6A">
      <w:pPr>
        <w:spacing w:line="360" w:lineRule="exact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Исполнение  бюджета 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Талловеровского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сельского поселения за  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семь  месяцев 202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5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года составило: по доходам</w:t>
      </w:r>
      <w:r w:rsidRPr="002A505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6094,4</w:t>
      </w:r>
      <w:r w:rsidRPr="002A505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тыс. руб. и по расходам-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7117,4</w:t>
      </w:r>
      <w:r w:rsidRPr="002A505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тыс. руб.</w:t>
      </w:r>
    </w:p>
    <w:p w:rsidR="007B0F6A" w:rsidRDefault="007B0F6A">
      <w:pPr>
        <w:spacing w:line="360" w:lineRule="exact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Вместе с тем, сохраняются негативные демографические тенденции, продолжает сокращаться численность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населения.</w:t>
      </w:r>
    </w:p>
    <w:p w:rsidR="007B0F6A" w:rsidRPr="00A11815" w:rsidRDefault="007B0F6A">
      <w:pPr>
        <w:spacing w:line="360" w:lineRule="exact"/>
        <w:ind w:firstLine="851"/>
        <w:jc w:val="both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</w:p>
    <w:p w:rsidR="007B0F6A" w:rsidRPr="00A11815" w:rsidRDefault="007B0F6A">
      <w:pPr>
        <w:keepNext/>
        <w:spacing w:line="240" w:lineRule="exact"/>
        <w:jc w:val="center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О финансово-экономической ситуации сложившейся</w:t>
      </w:r>
    </w:p>
    <w:p w:rsidR="007B0F6A" w:rsidRPr="00A11815" w:rsidRDefault="007B0F6A">
      <w:pPr>
        <w:spacing w:after="200" w:line="276" w:lineRule="exact"/>
        <w:jc w:val="center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в 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Талловеровском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сельском поселении  за 7 месяцев 202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5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года</w:t>
      </w:r>
    </w:p>
    <w:p w:rsidR="007B0F6A" w:rsidRPr="00A11815" w:rsidRDefault="007B0F6A">
      <w:pPr>
        <w:spacing w:after="200" w:line="276" w:lineRule="exact"/>
        <w:jc w:val="center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Сельское хозяйство.</w:t>
      </w:r>
    </w:p>
    <w:p w:rsidR="007B0F6A" w:rsidRDefault="007B0F6A">
      <w:pPr>
        <w:spacing w:after="120" w:line="276" w:lineRule="exact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На территории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Талловеровского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 сельского поселения находятся следующие малые  сельскохозяйственные предприятия: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СПК «Киевский»,  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а также 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23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ИП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( КФХ). Основной вид деятельности с/х предприятий и ИП (КФХ)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на территории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Талловеровского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сельского поселения – производство продукции растениеводства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– зерновых и технических культур(подсолнечник). Последнее время наблюдается рост валового сбора зерновых и технических культур. Выращивание с/х культур экономически выгодн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о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.</w:t>
      </w:r>
    </w:p>
    <w:p w:rsidR="007B0F6A" w:rsidRDefault="007B0F6A" w:rsidP="00A11815">
      <w:pPr>
        <w:spacing w:line="360" w:lineRule="exact"/>
        <w:ind w:firstLine="826"/>
        <w:jc w:val="both"/>
        <w:rPr>
          <w:rFonts w:ascii="Times New Roman" w:hAnsi="Times New Roman" w:cs="Times New Roman"/>
          <w:color w:val="000000"/>
          <w:spacing w:val="-12"/>
          <w:sz w:val="22"/>
          <w:szCs w:val="22"/>
          <w:shd w:val="clear" w:color="auto" w:fill="FFFFFF"/>
        </w:rPr>
      </w:pPr>
      <w:r w:rsidRPr="00A11815">
        <w:rPr>
          <w:rFonts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  <w:t xml:space="preserve">Для успешного проведения уборки зерновых колосовых и </w:t>
      </w:r>
      <w:r w:rsidRPr="00A11815">
        <w:rPr>
          <w:rFonts w:ascii="Times New Roman" w:hAnsi="Times New Roman" w:cs="Times New Roman"/>
          <w:color w:val="000000"/>
          <w:spacing w:val="-3"/>
          <w:sz w:val="22"/>
          <w:szCs w:val="22"/>
          <w:shd w:val="clear" w:color="auto" w:fill="FFFFFF"/>
        </w:rPr>
        <w:t>зернобобовых к</w:t>
      </w:r>
      <w:r>
        <w:rPr>
          <w:rFonts w:ascii="Times New Roman" w:hAnsi="Times New Roman" w:cs="Times New Roman"/>
          <w:color w:val="000000"/>
          <w:spacing w:val="-3"/>
          <w:sz w:val="22"/>
          <w:szCs w:val="22"/>
          <w:shd w:val="clear" w:color="auto" w:fill="FFFFFF"/>
        </w:rPr>
        <w:t>ультур по  Талловеровскому</w:t>
      </w:r>
      <w:r w:rsidRPr="00A11815">
        <w:rPr>
          <w:rFonts w:ascii="Times New Roman" w:hAnsi="Times New Roman" w:cs="Times New Roman"/>
          <w:color w:val="000000"/>
          <w:spacing w:val="-3"/>
          <w:sz w:val="22"/>
          <w:szCs w:val="22"/>
          <w:shd w:val="clear" w:color="auto" w:fill="FFFFFF"/>
        </w:rPr>
        <w:t xml:space="preserve"> 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сельскому поселению </w:t>
      </w:r>
      <w:r w:rsidRPr="00A11815">
        <w:rPr>
          <w:rFonts w:ascii="Times New Roman" w:hAnsi="Times New Roman" w:cs="Times New Roman"/>
          <w:color w:val="000000"/>
          <w:spacing w:val="-3"/>
          <w:sz w:val="22"/>
          <w:szCs w:val="22"/>
          <w:shd w:val="clear" w:color="auto" w:fill="FFFFFF"/>
        </w:rPr>
        <w:t>в 202</w:t>
      </w:r>
      <w:r>
        <w:rPr>
          <w:rFonts w:ascii="Times New Roman" w:hAnsi="Times New Roman" w:cs="Times New Roman"/>
          <w:color w:val="000000"/>
          <w:spacing w:val="-3"/>
          <w:sz w:val="22"/>
          <w:szCs w:val="22"/>
          <w:shd w:val="clear" w:color="auto" w:fill="FFFFFF"/>
        </w:rPr>
        <w:t>5</w:t>
      </w:r>
      <w:r w:rsidRPr="00A11815">
        <w:rPr>
          <w:rFonts w:ascii="Times New Roman" w:hAnsi="Times New Roman" w:cs="Times New Roman"/>
          <w:color w:val="000000"/>
          <w:spacing w:val="-3"/>
          <w:sz w:val="22"/>
          <w:szCs w:val="22"/>
          <w:shd w:val="clear" w:color="auto" w:fill="FFFFFF"/>
        </w:rPr>
        <w:t xml:space="preserve"> году специалистами хоз</w:t>
      </w:r>
      <w:r w:rsidRPr="00A11815">
        <w:rPr>
          <w:rFonts w:ascii="Times New Roman" w:hAnsi="Times New Roman" w:cs="Times New Roman"/>
          <w:color w:val="000000"/>
          <w:spacing w:val="-2"/>
          <w:sz w:val="22"/>
          <w:szCs w:val="22"/>
          <w:shd w:val="clear" w:color="auto" w:fill="FFFFFF"/>
        </w:rPr>
        <w:t xml:space="preserve">яйств был разработан 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рабочий план уборки. В нем была определена уборочная площадь</w:t>
      </w:r>
      <w:r w:rsidRPr="00A11815">
        <w:rPr>
          <w:rFonts w:ascii="Times New Roman" w:hAnsi="Times New Roman" w:cs="Times New Roman"/>
          <w:color w:val="000000"/>
          <w:spacing w:val="-8"/>
          <w:sz w:val="22"/>
          <w:szCs w:val="22"/>
          <w:shd w:val="clear" w:color="auto" w:fill="FFFFFF"/>
        </w:rPr>
        <w:t>.</w:t>
      </w:r>
      <w:r w:rsidRPr="00A11815">
        <w:rPr>
          <w:rFonts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  <w:t xml:space="preserve"> Уборка проведена в сжатые сроки и с учетом </w:t>
      </w:r>
      <w:r w:rsidRPr="00A11815">
        <w:rPr>
          <w:rFonts w:ascii="Times New Roman" w:hAnsi="Times New Roman" w:cs="Times New Roman"/>
          <w:color w:val="000000"/>
          <w:spacing w:val="-12"/>
          <w:sz w:val="22"/>
          <w:szCs w:val="22"/>
          <w:shd w:val="clear" w:color="auto" w:fill="FFFFFF"/>
        </w:rPr>
        <w:t>погодных условий.</w:t>
      </w:r>
    </w:p>
    <w:p w:rsidR="007B0F6A" w:rsidRDefault="007B0F6A" w:rsidP="00A11815">
      <w:pPr>
        <w:spacing w:line="360" w:lineRule="exact"/>
        <w:ind w:firstLine="826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         </w:t>
      </w:r>
    </w:p>
    <w:p w:rsidR="007B0F6A" w:rsidRPr="00A11815" w:rsidRDefault="007B0F6A" w:rsidP="00A11815">
      <w:pPr>
        <w:spacing w:line="360" w:lineRule="exact"/>
        <w:ind w:firstLine="826"/>
        <w:jc w:val="both"/>
        <w:rPr>
          <w:rFonts w:ascii="Times New Roman" w:hAnsi="Times New Roman" w:cs="Times New Roman"/>
          <w:sz w:val="22"/>
          <w:szCs w:val="22"/>
          <w:highlight w:val="white"/>
        </w:rPr>
      </w:pPr>
    </w:p>
    <w:p w:rsidR="007B0F6A" w:rsidRPr="00A11815" w:rsidRDefault="007B0F6A">
      <w:pPr>
        <w:spacing w:after="200" w:line="360" w:lineRule="exact"/>
        <w:ind w:firstLine="851"/>
        <w:jc w:val="center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Потребительский рынок.</w:t>
      </w:r>
    </w:p>
    <w:p w:rsidR="007B0F6A" w:rsidRPr="00A11815" w:rsidRDefault="007B0F6A">
      <w:pPr>
        <w:spacing w:after="200" w:line="360" w:lineRule="exact"/>
        <w:ind w:firstLine="851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Потребительский рынок 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Талловеровского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сельского поселения является одной из важнейших сфер экономической деятельности, обеспечивающей жизнедеятельность и благополучие населения муниципального образования.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Оборот розничной торговли на территории поселения в значительной степени формируется за счет продажи товаров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ИП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,  которые способствуют росту экономики, повышению её инвестиционной привлекательности, улучшению качества бизнес-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среды.</w:t>
      </w:r>
    </w:p>
    <w:p w:rsidR="007B0F6A" w:rsidRPr="00A11815" w:rsidRDefault="007B0F6A">
      <w:pPr>
        <w:spacing w:before="80" w:after="200" w:line="360" w:lineRule="exact"/>
        <w:ind w:firstLine="709"/>
        <w:jc w:val="both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Согласно предварительных данных оборот розничной торговли по всем каналам реализации за янва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рь-июль  2025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года составил 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70,9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млн. рублей,  индекс цен на товары в 10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7,4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%  . 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Это говорит о стабильном состоянии рынка оборота розничной торговли.</w:t>
      </w:r>
    </w:p>
    <w:p w:rsidR="007B0F6A" w:rsidRPr="00DD767B" w:rsidRDefault="007B0F6A">
      <w:pPr>
        <w:spacing w:before="80" w:after="200" w:line="360" w:lineRule="exac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Оборот общественного питания составил  за январь-июль 202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5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г  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0,07</w:t>
      </w:r>
      <w:r w:rsidRPr="00DD767B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млн. ру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б , индекс цен на  товары  107,3</w:t>
      </w:r>
      <w:r w:rsidRPr="00DD767B">
        <w:rPr>
          <w:rFonts w:ascii="Times New Roman" w:hAnsi="Times New Roman" w:cs="Times New Roman"/>
          <w:sz w:val="22"/>
          <w:szCs w:val="22"/>
          <w:shd w:val="clear" w:color="auto" w:fill="FFFFFF"/>
        </w:rPr>
        <w:t>%</w:t>
      </w:r>
    </w:p>
    <w:p w:rsidR="007B0F6A" w:rsidRPr="00A11815" w:rsidRDefault="007B0F6A">
      <w:pPr>
        <w:spacing w:before="80" w:after="200" w:line="360" w:lineRule="exact"/>
        <w:ind w:firstLine="709"/>
        <w:jc w:val="both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Объем платных услуг, предоставленных населению во всех каналах реализации  за январь-июль 202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5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г составил 1,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8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мл. руб.</w:t>
      </w:r>
    </w:p>
    <w:p w:rsidR="007B0F6A" w:rsidRPr="00A11815" w:rsidRDefault="007B0F6A">
      <w:pPr>
        <w:spacing w:after="200" w:line="360" w:lineRule="exact"/>
        <w:ind w:firstLine="709"/>
        <w:jc w:val="both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Свою деятельность на территории поселения осуществляют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45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индивидуальных предпринимател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ей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и крестьянских (фермерских) хозяйств из  них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23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сельское хозяйство,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8  торговля оптовая и розничная и ремонт автотранспортных средств, 14 транспортировка и хранение. 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Наиболее распространенными видами деятельности у индивидуальных предпринимателей являются: оптовая и розничная торговля; ремонт автотранспортных средств, мотоциклов, и бытовых изделий, и предметов личного пользования, деятельность автомобильного грузового транспорта и услуги по перевозкам. Для преодоления наметившихся негативных тенденций, организации условий для успешной деятельности предпринимателей в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Талловеровском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 сельском поселении проводится планомерная работа по созданию более благоприятного предпринимательского климата, снижению бюрократических барьеров. С целью стимулирования предпринимательской деятельности, малым и средним хозяйствующим субъектам оказывается финансовая,  консультационная и организационная поддержка со стороны МФЦ Кашарского района. </w:t>
      </w:r>
    </w:p>
    <w:p w:rsidR="007B0F6A" w:rsidRDefault="007B0F6A">
      <w:pPr>
        <w:spacing w:after="200" w:line="360" w:lineRule="exact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С целью удовлетворения потребностей населения на территории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Талловеровского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сельского поселения продолжается работа по созданию оптимальных условий для благоприятного развития  </w:t>
      </w:r>
      <w:hyperlink r:id="rId4">
        <w:r w:rsidRPr="00A11815">
          <w:rPr>
            <w:rStyle w:val="-"/>
            <w:rFonts w:ascii="Times New Roman" w:hAnsi="Times New Roman" w:cs="Times New Roman"/>
            <w:color w:val="00000A"/>
            <w:sz w:val="22"/>
            <w:szCs w:val="22"/>
            <w:highlight w:val="white"/>
          </w:rPr>
          <w:t>предпринимательской деятельности</w:t>
        </w:r>
      </w:hyperlink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 в 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сфере потребительского рынка.</w:t>
      </w:r>
    </w:p>
    <w:p w:rsidR="007B0F6A" w:rsidRPr="00A11815" w:rsidRDefault="007B0F6A">
      <w:pPr>
        <w:spacing w:after="200" w:line="360" w:lineRule="exact"/>
        <w:ind w:firstLine="709"/>
        <w:jc w:val="center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Социальная сфера.</w:t>
      </w:r>
    </w:p>
    <w:p w:rsidR="007B0F6A" w:rsidRPr="00A11815" w:rsidRDefault="007B0F6A">
      <w:pPr>
        <w:spacing w:after="200" w:line="360" w:lineRule="exact"/>
        <w:ind w:firstLine="851"/>
        <w:jc w:val="both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По оперативным данным среднемесячная заработная плата по поселению по состоянию на 01.08.202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5г составила 37685,00</w:t>
      </w:r>
      <w:r w:rsidRPr="00DD767B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рублей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, численность работников на территории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Талловеровского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сельского поселения составила 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167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чел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овек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. Увеличение заработной платы по сравнению с периодом прошлого года произошло на 1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07,2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%. Сумма фонда заработной платы  на 01.08.202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5 г по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Талловеровскому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сельскому поселению составляет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44053,76 тыс.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руб.</w:t>
      </w:r>
    </w:p>
    <w:p w:rsidR="007B0F6A" w:rsidRPr="00A11815" w:rsidRDefault="007B0F6A">
      <w:pPr>
        <w:tabs>
          <w:tab w:val="left" w:pos="8789"/>
        </w:tabs>
        <w:suppressAutoHyphens/>
        <w:spacing w:after="200" w:line="360" w:lineRule="exact"/>
        <w:ind w:right="-425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           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             Анализ выполнения мероприятий по повышению собираемости налогов</w:t>
      </w:r>
    </w:p>
    <w:p w:rsidR="007B0F6A" w:rsidRPr="00A11815" w:rsidRDefault="007B0F6A">
      <w:pPr>
        <w:spacing w:after="200" w:line="360" w:lineRule="exact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В целях повышения поступлений налоговых и неналоговых доходов, а также сокращению недоимки в бюджет поселения было принято постановление Администрации 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Талловеровского 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сельского поселения от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06</w:t>
      </w:r>
      <w:r w:rsidRPr="00EF1CC1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.0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3</w:t>
      </w:r>
      <w:r w:rsidRPr="00EF1CC1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.20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24</w:t>
      </w:r>
      <w:r w:rsidRPr="00EF1CC1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г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№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28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 «Об утверждении плана мероприятий по увеличению  доходов бюджета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Талловеровского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 сельского поселения и повышению эффективности налогового администрирования на 20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24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-202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6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годы».</w:t>
      </w:r>
    </w:p>
    <w:p w:rsidR="007B0F6A" w:rsidRPr="00A11815" w:rsidRDefault="007B0F6A">
      <w:pPr>
        <w:spacing w:after="200" w:line="360" w:lineRule="exact"/>
        <w:ind w:firstLine="851"/>
        <w:jc w:val="both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Администрацией поселения  проводится информационная работа с гражданами по уплате имущественных  налогов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,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были размещены информационные листовки по уплате имущественных налогов в местах массового скопления граждан и на информационном стенде поселения. На официальном сайте Администрации поселения  в разделе «Налоги» размещена информация по использованию сервиса «Личный кабинет налогоплательщика». Были разосланы письма руководителям  организаций и предприятий о возможности подключения работников к личному кабинету налогоплательщика, где они могут получить необходимую информацию по своим налогам. </w:t>
      </w:r>
    </w:p>
    <w:p w:rsidR="007B0F6A" w:rsidRPr="00A11815" w:rsidRDefault="007B0F6A">
      <w:pPr>
        <w:spacing w:after="200" w:line="360" w:lineRule="exact"/>
        <w:jc w:val="both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По состоянию на 01.08.202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5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г  Администрацией 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Талловеровского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 сельского п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оселения было проведено 7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заседаний Координационного совета по вопросам собираемости налогов и других обязательных платежей.   На заседании  было  рассмотрено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113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задолжник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ов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 по налогам и другим обязательным платежам. Общая сумма рассмотренной задолженности составила 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282,1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ты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с.руб., погашено  задолженности  259,1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тыс. руб. Эффективность работы Координационного совета за 7 месяцев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2025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года составила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91,8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%.</w:t>
      </w:r>
    </w:p>
    <w:p w:rsidR="007B0F6A" w:rsidRPr="00A11815" w:rsidRDefault="007B0F6A">
      <w:pPr>
        <w:tabs>
          <w:tab w:val="left" w:pos="4853"/>
        </w:tabs>
        <w:spacing w:line="360" w:lineRule="exact"/>
        <w:ind w:firstLine="851"/>
        <w:jc w:val="center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Состояние расчётов.</w:t>
      </w:r>
    </w:p>
    <w:p w:rsidR="007B0F6A" w:rsidRPr="00A11815" w:rsidRDefault="007B0F6A">
      <w:pPr>
        <w:tabs>
          <w:tab w:val="left" w:pos="4853"/>
        </w:tabs>
        <w:spacing w:line="360" w:lineRule="exact"/>
        <w:ind w:firstLine="851"/>
        <w:jc w:val="both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Сальдированный финансовый результат деятельности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п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редприятий и организаций по данным статистики за январь-июль  202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5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года. </w:t>
      </w:r>
    </w:p>
    <w:p w:rsidR="007B0F6A" w:rsidRPr="00A11815" w:rsidRDefault="007B0F6A">
      <w:pPr>
        <w:tabs>
          <w:tab w:val="left" w:pos="4853"/>
        </w:tabs>
        <w:spacing w:line="360" w:lineRule="exact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- дебиторская задолженность  отсутствует;</w:t>
      </w:r>
    </w:p>
    <w:p w:rsidR="007B0F6A" w:rsidRDefault="007B0F6A">
      <w:pPr>
        <w:tabs>
          <w:tab w:val="left" w:pos="4853"/>
        </w:tabs>
        <w:spacing w:line="360" w:lineRule="exact"/>
        <w:ind w:firstLine="851"/>
        <w:jc w:val="both"/>
        <w:rPr>
          <w:rFonts w:ascii="Times New Roman" w:hAnsi="Times New Roman" w:cs="Times New Roman"/>
          <w:b/>
          <w:color w:val="000000"/>
          <w:sz w:val="22"/>
          <w:szCs w:val="22"/>
          <w:u w:val="single"/>
          <w:shd w:val="clear" w:color="auto" w:fill="FFFFFF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- кредиторская задолженность отсутствует.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 </w:t>
      </w:r>
      <w:r w:rsidRPr="00A11815">
        <w:rPr>
          <w:rFonts w:ascii="Times New Roman" w:hAnsi="Times New Roman" w:cs="Times New Roman"/>
          <w:b/>
          <w:color w:val="000000"/>
          <w:sz w:val="22"/>
          <w:szCs w:val="22"/>
          <w:u w:val="single"/>
          <w:shd w:val="clear" w:color="auto" w:fill="FFFFFF"/>
        </w:rPr>
        <w:t> </w:t>
      </w:r>
    </w:p>
    <w:p w:rsidR="007B0F6A" w:rsidRPr="00A11815" w:rsidRDefault="007B0F6A">
      <w:pPr>
        <w:tabs>
          <w:tab w:val="left" w:pos="4853"/>
        </w:tabs>
        <w:spacing w:line="360" w:lineRule="exact"/>
        <w:ind w:firstLine="851"/>
        <w:jc w:val="both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</w:p>
    <w:p w:rsidR="007B0F6A" w:rsidRPr="00A11815" w:rsidRDefault="007B0F6A">
      <w:pPr>
        <w:spacing w:line="240" w:lineRule="exact"/>
        <w:jc w:val="center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Демографическая ситуация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b/>
          <w:sz w:val="22"/>
          <w:szCs w:val="22"/>
          <w:u w:val="single"/>
          <w:shd w:val="clear" w:color="auto" w:fill="FFFFFF"/>
        </w:rPr>
        <w:t> 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На 01 августа  202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5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года на территории поселения насчитывается население 1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600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человек, 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том числе: трудоспособное население -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 819 человек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в т.ч. 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студенты, армия)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;  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детей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–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2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15 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человек; пенсионеров - </w:t>
      </w:r>
      <w:r>
        <w:rPr>
          <w:rFonts w:ascii="Times New Roman" w:hAnsi="Times New Roman" w:cs="Times New Roman"/>
          <w:sz w:val="22"/>
          <w:szCs w:val="22"/>
          <w:shd w:val="clear" w:color="auto" w:fill="FFFFFF"/>
        </w:rPr>
        <w:t>566</w:t>
      </w: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человек.</w:t>
      </w:r>
    </w:p>
    <w:p w:rsidR="007B0F6A" w:rsidRDefault="007B0F6A">
      <w:pPr>
        <w:spacing w:line="240" w:lineRule="exact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 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sz w:val="22"/>
          <w:szCs w:val="22"/>
          <w:highlight w:val="white"/>
        </w:rPr>
      </w:pPr>
    </w:p>
    <w:p w:rsidR="007B0F6A" w:rsidRDefault="007B0F6A">
      <w:pPr>
        <w:spacing w:line="240" w:lineRule="exact"/>
        <w:jc w:val="center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:rsidR="007B0F6A" w:rsidRPr="00A11815" w:rsidRDefault="007B0F6A">
      <w:pPr>
        <w:spacing w:line="240" w:lineRule="exact"/>
        <w:jc w:val="center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sz w:val="22"/>
          <w:szCs w:val="22"/>
          <w:shd w:val="clear" w:color="auto" w:fill="FFFFFF"/>
        </w:rPr>
        <w:t>Бюджетная и налоговая политика</w:t>
      </w:r>
    </w:p>
    <w:p w:rsidR="007B0F6A" w:rsidRPr="00A11815" w:rsidRDefault="007B0F6A">
      <w:pPr>
        <w:spacing w:line="240" w:lineRule="exact"/>
        <w:jc w:val="center"/>
        <w:rPr>
          <w:rFonts w:ascii="Times New Roman" w:hAnsi="Times New Roman" w:cs="Times New Roman"/>
          <w:color w:val="FF3333"/>
          <w:sz w:val="22"/>
          <w:szCs w:val="22"/>
          <w:shd w:val="clear" w:color="auto" w:fill="FFFFFF"/>
        </w:rPr>
      </w:pPr>
    </w:p>
    <w:p w:rsidR="007B0F6A" w:rsidRPr="00A11815" w:rsidRDefault="007B0F6A">
      <w:pPr>
        <w:spacing w:line="240" w:lineRule="exact"/>
        <w:jc w:val="center"/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Поступление налогов  на 01.08.202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5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г (тыс.руб.)</w:t>
      </w:r>
    </w:p>
    <w:tbl>
      <w:tblPr>
        <w:tblW w:w="12415" w:type="dxa"/>
        <w:tblInd w:w="-532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-7" w:type="dxa"/>
          <w:right w:w="0" w:type="dxa"/>
        </w:tblCellMar>
        <w:tblLook w:val="0000"/>
      </w:tblPr>
      <w:tblGrid>
        <w:gridCol w:w="5110"/>
        <w:gridCol w:w="1674"/>
        <w:gridCol w:w="1813"/>
        <w:gridCol w:w="3818"/>
      </w:tblGrid>
      <w:tr w:rsidR="007B0F6A" w:rsidRPr="00A11815" w:rsidTr="00364770">
        <w:trPr>
          <w:trHeight w:val="1"/>
        </w:trPr>
        <w:tc>
          <w:tcPr>
            <w:tcW w:w="511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1674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  <w:color w:val="000000"/>
              </w:rPr>
            </w:pP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Утверждено</w:t>
            </w:r>
          </w:p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в бюджете</w:t>
            </w:r>
          </w:p>
        </w:tc>
        <w:tc>
          <w:tcPr>
            <w:tcW w:w="18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  <w:color w:val="000000"/>
              </w:rPr>
            </w:pP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Исполнено</w:t>
            </w:r>
          </w:p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за 7 мес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. 2025</w:t>
            </w: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г</w:t>
            </w:r>
          </w:p>
        </w:tc>
        <w:tc>
          <w:tcPr>
            <w:tcW w:w="3818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  <w:color w:val="000000"/>
              </w:rPr>
            </w:pP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Прогноз</w:t>
            </w:r>
          </w:p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исполнения</w:t>
            </w:r>
          </w:p>
        </w:tc>
      </w:tr>
      <w:tr w:rsidR="007B0F6A" w:rsidRPr="00A11815" w:rsidTr="00364770">
        <w:trPr>
          <w:trHeight w:val="1"/>
        </w:trPr>
        <w:tc>
          <w:tcPr>
            <w:tcW w:w="511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3A18">
              <w:rPr>
                <w:rFonts w:ascii="Times New Roman" w:hAnsi="Times New Roman" w:cs="Times New Roman"/>
                <w:i/>
                <w:color w:val="000000"/>
                <w:sz w:val="22"/>
                <w:szCs w:val="22"/>
                <w:shd w:val="clear" w:color="auto" w:fill="FFFFFF"/>
              </w:rPr>
              <w:t>Налоговые и неналоговые доходы, в том числе:</w:t>
            </w:r>
          </w:p>
        </w:tc>
        <w:tc>
          <w:tcPr>
            <w:tcW w:w="1674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821773">
            <w:pPr>
              <w:spacing w:line="240" w:lineRule="exact"/>
              <w:rPr>
                <w:rFonts w:ascii="Times New Roman" w:hAnsi="Times New Roman" w:cs="Times New Roman"/>
                <w:color w:val="auto"/>
              </w:rPr>
            </w:pPr>
            <w:r w:rsidRPr="0007303F">
              <w:rPr>
                <w:rFonts w:ascii="Times New Roman" w:hAnsi="Times New Roman" w:cs="Times New Roman"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Pr="0007303F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>7576,8</w:t>
            </w:r>
          </w:p>
        </w:tc>
        <w:tc>
          <w:tcPr>
            <w:tcW w:w="18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3603,9</w:t>
            </w:r>
          </w:p>
        </w:tc>
        <w:tc>
          <w:tcPr>
            <w:tcW w:w="3818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A43A07">
            <w:pPr>
              <w:spacing w:line="240" w:lineRule="exact"/>
              <w:rPr>
                <w:rFonts w:ascii="Times New Roman" w:hAnsi="Times New Roman" w:cs="Times New Roman"/>
                <w:color w:val="auto"/>
              </w:rPr>
            </w:pPr>
            <w:r w:rsidRPr="0007303F">
              <w:rPr>
                <w:rFonts w:ascii="Times New Roman" w:hAnsi="Times New Roman" w:cs="Times New Roman"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Pr="0007303F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>7576,8</w:t>
            </w:r>
          </w:p>
        </w:tc>
      </w:tr>
      <w:tr w:rsidR="007B0F6A" w:rsidRPr="00A11815" w:rsidTr="00364770">
        <w:trPr>
          <w:trHeight w:val="1"/>
        </w:trPr>
        <w:tc>
          <w:tcPr>
            <w:tcW w:w="511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НДФЛ</w:t>
            </w:r>
          </w:p>
        </w:tc>
        <w:tc>
          <w:tcPr>
            <w:tcW w:w="1674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821773">
            <w:pPr>
              <w:spacing w:line="240" w:lineRule="exact"/>
              <w:rPr>
                <w:rFonts w:ascii="Times New Roman" w:hAnsi="Times New Roman" w:cs="Times New Roman"/>
                <w:color w:val="FF0000"/>
              </w:rPr>
            </w:pPr>
            <w:r w:rsidRPr="0007303F">
              <w:rPr>
                <w:rFonts w:ascii="Times New Roman" w:hAnsi="Times New Roman" w:cs="Times New Roman"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Pr="0007303F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>1052,3</w:t>
            </w:r>
          </w:p>
        </w:tc>
        <w:tc>
          <w:tcPr>
            <w:tcW w:w="18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572,1</w:t>
            </w:r>
          </w:p>
        </w:tc>
        <w:tc>
          <w:tcPr>
            <w:tcW w:w="3818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A43A07">
            <w:pPr>
              <w:spacing w:line="240" w:lineRule="exact"/>
              <w:rPr>
                <w:rFonts w:ascii="Times New Roman" w:hAnsi="Times New Roman" w:cs="Times New Roman"/>
                <w:color w:val="FF0000"/>
              </w:rPr>
            </w:pPr>
            <w:r w:rsidRPr="0007303F">
              <w:rPr>
                <w:rFonts w:ascii="Times New Roman" w:hAnsi="Times New Roman" w:cs="Times New Roman"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Pr="0007303F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>1052,3</w:t>
            </w:r>
          </w:p>
        </w:tc>
      </w:tr>
      <w:tr w:rsidR="007B0F6A" w:rsidRPr="00A11815" w:rsidTr="00364770">
        <w:trPr>
          <w:trHeight w:val="1"/>
        </w:trPr>
        <w:tc>
          <w:tcPr>
            <w:tcW w:w="511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Налог на имущество физ. лиц</w:t>
            </w:r>
          </w:p>
        </w:tc>
        <w:tc>
          <w:tcPr>
            <w:tcW w:w="1674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821773">
            <w:pPr>
              <w:spacing w:line="240" w:lineRule="exact"/>
              <w:rPr>
                <w:rFonts w:ascii="Times New Roman" w:hAnsi="Times New Roman" w:cs="Times New Roman"/>
                <w:color w:val="FF0000"/>
              </w:rPr>
            </w:pPr>
            <w:r w:rsidRPr="0007303F">
              <w:rPr>
                <w:rFonts w:ascii="Times New Roman" w:hAnsi="Times New Roman" w:cs="Times New Roman"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Pr="0007303F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>135,0</w:t>
            </w:r>
          </w:p>
        </w:tc>
        <w:tc>
          <w:tcPr>
            <w:tcW w:w="18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7,0</w:t>
            </w:r>
          </w:p>
        </w:tc>
        <w:tc>
          <w:tcPr>
            <w:tcW w:w="3818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A43A07">
            <w:pPr>
              <w:spacing w:line="240" w:lineRule="exact"/>
              <w:rPr>
                <w:rFonts w:ascii="Times New Roman" w:hAnsi="Times New Roman" w:cs="Times New Roman"/>
                <w:color w:val="FF0000"/>
              </w:rPr>
            </w:pPr>
            <w:r w:rsidRPr="0007303F">
              <w:rPr>
                <w:rFonts w:ascii="Times New Roman" w:hAnsi="Times New Roman" w:cs="Times New Roman"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Pr="0007303F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>135,0</w:t>
            </w:r>
          </w:p>
        </w:tc>
      </w:tr>
      <w:tr w:rsidR="007B0F6A" w:rsidRPr="00A11815" w:rsidTr="00364770">
        <w:trPr>
          <w:trHeight w:val="1"/>
        </w:trPr>
        <w:tc>
          <w:tcPr>
            <w:tcW w:w="511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Земельный налог </w:t>
            </w:r>
          </w:p>
        </w:tc>
        <w:tc>
          <w:tcPr>
            <w:tcW w:w="1674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821773">
            <w:pPr>
              <w:spacing w:line="240" w:lineRule="exact"/>
              <w:rPr>
                <w:rFonts w:ascii="Times New Roman" w:hAnsi="Times New Roman" w:cs="Times New Roman"/>
                <w:color w:val="FF0000"/>
              </w:rPr>
            </w:pPr>
            <w:r w:rsidRPr="0007303F">
              <w:rPr>
                <w:rFonts w:ascii="Times New Roman" w:hAnsi="Times New Roman" w:cs="Times New Roman"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Pr="0007303F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>4524,0</w:t>
            </w:r>
          </w:p>
        </w:tc>
        <w:tc>
          <w:tcPr>
            <w:tcW w:w="18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1650,3</w:t>
            </w:r>
          </w:p>
        </w:tc>
        <w:tc>
          <w:tcPr>
            <w:tcW w:w="3818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A43A07">
            <w:pPr>
              <w:spacing w:line="240" w:lineRule="exact"/>
              <w:rPr>
                <w:rFonts w:ascii="Times New Roman" w:hAnsi="Times New Roman" w:cs="Times New Roman"/>
                <w:color w:val="FF0000"/>
              </w:rPr>
            </w:pPr>
            <w:r w:rsidRPr="0007303F">
              <w:rPr>
                <w:rFonts w:ascii="Times New Roman" w:hAnsi="Times New Roman" w:cs="Times New Roman"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Pr="0007303F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>4524,0</w:t>
            </w:r>
          </w:p>
        </w:tc>
      </w:tr>
      <w:tr w:rsidR="007B0F6A" w:rsidRPr="00A11815" w:rsidTr="00821773">
        <w:trPr>
          <w:trHeight w:val="383"/>
        </w:trPr>
        <w:tc>
          <w:tcPr>
            <w:tcW w:w="5110" w:type="dxa"/>
            <w:tcBorders>
              <w:bottom w:val="single" w:sz="4" w:space="0" w:color="auto"/>
            </w:tcBorders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73A1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Единый сельскохозяйственный налог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821773">
            <w:pPr>
              <w:spacing w:line="240" w:lineRule="exact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07303F">
              <w:rPr>
                <w:rFonts w:ascii="Times New Roman" w:hAnsi="Times New Roman" w:cs="Times New Roman"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Pr="0007303F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>1861,1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000000" w:fill="auto"/>
            <w:tcMar>
              <w:left w:w="-7" w:type="dxa"/>
            </w:tcMar>
            <w:vAlign w:val="bottom"/>
          </w:tcPr>
          <w:p w:rsidR="007B0F6A" w:rsidRPr="0007303F" w:rsidRDefault="007B0F6A" w:rsidP="00821773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1370,7</w:t>
            </w:r>
          </w:p>
        </w:tc>
        <w:tc>
          <w:tcPr>
            <w:tcW w:w="3818" w:type="dxa"/>
            <w:tcBorders>
              <w:bottom w:val="single" w:sz="4" w:space="0" w:color="auto"/>
            </w:tcBorders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A43A07">
            <w:pPr>
              <w:spacing w:line="240" w:lineRule="exact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07303F">
              <w:rPr>
                <w:rFonts w:ascii="Times New Roman" w:hAnsi="Times New Roman" w:cs="Times New Roman"/>
                <w:color w:val="FF0000"/>
                <w:sz w:val="22"/>
                <w:szCs w:val="22"/>
                <w:shd w:val="clear" w:color="auto" w:fill="FFFFFF"/>
              </w:rPr>
              <w:t xml:space="preserve"> </w:t>
            </w:r>
            <w:r w:rsidRPr="0007303F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>1861,1</w:t>
            </w:r>
          </w:p>
        </w:tc>
      </w:tr>
      <w:tr w:rsidR="007B0F6A" w:rsidRPr="00A11815" w:rsidTr="00364770">
        <w:trPr>
          <w:trHeight w:val="149"/>
        </w:trPr>
        <w:tc>
          <w:tcPr>
            <w:tcW w:w="5110" w:type="dxa"/>
            <w:tcBorders>
              <w:top w:val="single" w:sz="4" w:space="0" w:color="auto"/>
            </w:tcBorders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 w:rsidP="008F27F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73A1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Государственная пошлина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821773">
            <w:pPr>
              <w:spacing w:line="240" w:lineRule="exact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07303F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 xml:space="preserve">   4,4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8F27F4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07303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      -</w:t>
            </w:r>
          </w:p>
        </w:tc>
        <w:tc>
          <w:tcPr>
            <w:tcW w:w="3818" w:type="dxa"/>
            <w:tcBorders>
              <w:top w:val="single" w:sz="4" w:space="0" w:color="auto"/>
            </w:tcBorders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A43A07">
            <w:pPr>
              <w:spacing w:line="240" w:lineRule="exact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07303F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 xml:space="preserve">   4,4</w:t>
            </w:r>
          </w:p>
        </w:tc>
      </w:tr>
      <w:tr w:rsidR="007B0F6A" w:rsidRPr="00A11815" w:rsidTr="00364770">
        <w:trPr>
          <w:trHeight w:val="475"/>
        </w:trPr>
        <w:tc>
          <w:tcPr>
            <w:tcW w:w="5110" w:type="dxa"/>
            <w:tcBorders>
              <w:bottom w:val="single" w:sz="4" w:space="0" w:color="auto"/>
            </w:tcBorders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 w:rsidP="008F27F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Арендная плата за земли, находящиеся в собственности сельских поселений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818" w:type="dxa"/>
            <w:tcBorders>
              <w:bottom w:val="single" w:sz="4" w:space="0" w:color="auto"/>
            </w:tcBorders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A43A07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</w:tr>
      <w:tr w:rsidR="007B0F6A" w:rsidRPr="00A11815" w:rsidTr="00364770">
        <w:trPr>
          <w:trHeight w:val="245"/>
        </w:trPr>
        <w:tc>
          <w:tcPr>
            <w:tcW w:w="5110" w:type="dxa"/>
            <w:tcBorders>
              <w:top w:val="single" w:sz="4" w:space="0" w:color="auto"/>
            </w:tcBorders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 w:rsidP="008F27F4">
            <w:pPr>
              <w:spacing w:line="240" w:lineRule="exac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8F27F4">
            <w:pPr>
              <w:spacing w:line="240" w:lineRule="exac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7303F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_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8F27F4">
            <w:pPr>
              <w:spacing w:line="240" w:lineRule="exac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7303F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3,8</w:t>
            </w:r>
          </w:p>
        </w:tc>
        <w:tc>
          <w:tcPr>
            <w:tcW w:w="3818" w:type="dxa"/>
            <w:tcBorders>
              <w:top w:val="single" w:sz="4" w:space="0" w:color="auto"/>
            </w:tcBorders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A43A07">
            <w:pPr>
              <w:spacing w:line="240" w:lineRule="exac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7303F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3,8</w:t>
            </w:r>
          </w:p>
        </w:tc>
      </w:tr>
      <w:tr w:rsidR="007B0F6A" w:rsidRPr="00A11815" w:rsidTr="00364770">
        <w:trPr>
          <w:trHeight w:val="23"/>
        </w:trPr>
        <w:tc>
          <w:tcPr>
            <w:tcW w:w="511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73A1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Штрафы</w:t>
            </w:r>
          </w:p>
        </w:tc>
        <w:tc>
          <w:tcPr>
            <w:tcW w:w="1674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818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A43A07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7B0F6A" w:rsidRPr="00A11815" w:rsidTr="00364770">
        <w:trPr>
          <w:trHeight w:val="23"/>
        </w:trPr>
        <w:tc>
          <w:tcPr>
            <w:tcW w:w="511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674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818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 w:rsidP="00A43A07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7B0F6A" w:rsidRPr="00A11815" w:rsidTr="00364770">
        <w:trPr>
          <w:trHeight w:val="1"/>
        </w:trPr>
        <w:tc>
          <w:tcPr>
            <w:tcW w:w="511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  <w:color w:val="000000"/>
              </w:rPr>
            </w:pPr>
            <w:r w:rsidRPr="00073A18">
              <w:rPr>
                <w:rFonts w:ascii="Times New Roman" w:hAnsi="Times New Roman" w:cs="Times New Roman"/>
                <w:i/>
                <w:color w:val="000000"/>
                <w:sz w:val="22"/>
                <w:szCs w:val="22"/>
                <w:shd w:val="clear" w:color="auto" w:fill="FFFFFF"/>
              </w:rPr>
              <w:t>Безвозмездные поступления,</w:t>
            </w:r>
          </w:p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3A18">
              <w:rPr>
                <w:rFonts w:ascii="Times New Roman" w:hAnsi="Times New Roman" w:cs="Times New Roman"/>
                <w:i/>
                <w:color w:val="000000"/>
                <w:sz w:val="22"/>
                <w:szCs w:val="22"/>
                <w:shd w:val="clear" w:color="auto" w:fill="FFFFFF"/>
              </w:rPr>
              <w:t> в том числе</w:t>
            </w:r>
          </w:p>
        </w:tc>
        <w:tc>
          <w:tcPr>
            <w:tcW w:w="1674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4368CC" w:rsidRDefault="007B0F6A">
            <w:pPr>
              <w:spacing w:line="240" w:lineRule="exact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4368CC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 xml:space="preserve"> 4101,0</w:t>
            </w:r>
          </w:p>
        </w:tc>
        <w:tc>
          <w:tcPr>
            <w:tcW w:w="18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2490,5</w:t>
            </w:r>
          </w:p>
        </w:tc>
        <w:tc>
          <w:tcPr>
            <w:tcW w:w="3818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4368CC" w:rsidRDefault="007B0F6A" w:rsidP="00A43A07">
            <w:pPr>
              <w:spacing w:line="240" w:lineRule="exact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4368CC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 xml:space="preserve"> 4101,0</w:t>
            </w:r>
          </w:p>
        </w:tc>
      </w:tr>
      <w:tr w:rsidR="007B0F6A" w:rsidRPr="00A11815" w:rsidTr="00364770">
        <w:trPr>
          <w:trHeight w:val="1"/>
        </w:trPr>
        <w:tc>
          <w:tcPr>
            <w:tcW w:w="511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Дотации</w:t>
            </w:r>
          </w:p>
        </w:tc>
        <w:tc>
          <w:tcPr>
            <w:tcW w:w="1674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4368CC" w:rsidRDefault="007B0F6A">
            <w:pPr>
              <w:spacing w:line="240" w:lineRule="exact"/>
              <w:rPr>
                <w:rFonts w:ascii="Times New Roman" w:hAnsi="Times New Roman" w:cs="Times New Roman"/>
                <w:color w:val="auto"/>
              </w:rPr>
            </w:pPr>
            <w:r w:rsidRPr="004368CC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 xml:space="preserve"> 3203,6</w:t>
            </w:r>
          </w:p>
        </w:tc>
        <w:tc>
          <w:tcPr>
            <w:tcW w:w="18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1868,8</w:t>
            </w:r>
          </w:p>
        </w:tc>
        <w:tc>
          <w:tcPr>
            <w:tcW w:w="3818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4368CC" w:rsidRDefault="007B0F6A" w:rsidP="00A43A07">
            <w:pPr>
              <w:spacing w:line="240" w:lineRule="exact"/>
              <w:rPr>
                <w:rFonts w:ascii="Times New Roman" w:hAnsi="Times New Roman" w:cs="Times New Roman"/>
                <w:color w:val="auto"/>
              </w:rPr>
            </w:pPr>
            <w:r w:rsidRPr="004368CC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 xml:space="preserve"> 3203,6</w:t>
            </w:r>
          </w:p>
        </w:tc>
      </w:tr>
      <w:tr w:rsidR="007B0F6A" w:rsidRPr="00A11815" w:rsidTr="00364770">
        <w:trPr>
          <w:trHeight w:val="1"/>
        </w:trPr>
        <w:tc>
          <w:tcPr>
            <w:tcW w:w="511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Субвенции</w:t>
            </w:r>
          </w:p>
        </w:tc>
        <w:tc>
          <w:tcPr>
            <w:tcW w:w="1674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4368CC" w:rsidRDefault="007B0F6A">
            <w:pPr>
              <w:spacing w:line="240" w:lineRule="exact"/>
              <w:rPr>
                <w:rFonts w:ascii="Times New Roman" w:hAnsi="Times New Roman" w:cs="Times New Roman"/>
                <w:color w:val="auto"/>
              </w:rPr>
            </w:pPr>
            <w:r w:rsidRPr="004368CC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 xml:space="preserve"> 165,6</w:t>
            </w:r>
          </w:p>
        </w:tc>
        <w:tc>
          <w:tcPr>
            <w:tcW w:w="18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 78,0</w:t>
            </w:r>
          </w:p>
        </w:tc>
        <w:tc>
          <w:tcPr>
            <w:tcW w:w="3818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4368CC" w:rsidRDefault="007B0F6A" w:rsidP="00A43A07">
            <w:pPr>
              <w:spacing w:line="240" w:lineRule="exact"/>
              <w:rPr>
                <w:rFonts w:ascii="Times New Roman" w:hAnsi="Times New Roman" w:cs="Times New Roman"/>
                <w:color w:val="auto"/>
              </w:rPr>
            </w:pPr>
            <w:r w:rsidRPr="004368CC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 xml:space="preserve"> 165,6</w:t>
            </w:r>
          </w:p>
        </w:tc>
      </w:tr>
      <w:tr w:rsidR="007B0F6A" w:rsidRPr="00A11815" w:rsidTr="00364770">
        <w:trPr>
          <w:trHeight w:val="1"/>
        </w:trPr>
        <w:tc>
          <w:tcPr>
            <w:tcW w:w="511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A18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73A18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674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4368CC" w:rsidRDefault="007B0F6A">
            <w:pPr>
              <w:spacing w:line="240" w:lineRule="exact"/>
              <w:rPr>
                <w:rFonts w:ascii="Times New Roman" w:hAnsi="Times New Roman" w:cs="Times New Roman"/>
                <w:color w:val="auto"/>
              </w:rPr>
            </w:pPr>
            <w:r w:rsidRPr="004368CC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 xml:space="preserve"> 685,6</w:t>
            </w:r>
          </w:p>
        </w:tc>
        <w:tc>
          <w:tcPr>
            <w:tcW w:w="18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497,5</w:t>
            </w:r>
          </w:p>
        </w:tc>
        <w:tc>
          <w:tcPr>
            <w:tcW w:w="3818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4368CC" w:rsidRDefault="007B0F6A" w:rsidP="00A43A07">
            <w:pPr>
              <w:spacing w:line="240" w:lineRule="exact"/>
              <w:rPr>
                <w:rFonts w:ascii="Times New Roman" w:hAnsi="Times New Roman" w:cs="Times New Roman"/>
                <w:color w:val="auto"/>
              </w:rPr>
            </w:pPr>
            <w:r w:rsidRPr="004368CC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 xml:space="preserve"> 685,6</w:t>
            </w:r>
          </w:p>
        </w:tc>
      </w:tr>
      <w:tr w:rsidR="007B0F6A" w:rsidRPr="00A11815" w:rsidTr="00364770">
        <w:trPr>
          <w:trHeight w:val="1"/>
        </w:trPr>
        <w:tc>
          <w:tcPr>
            <w:tcW w:w="511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Прочие безвозмездные поступления</w:t>
            </w:r>
          </w:p>
        </w:tc>
        <w:tc>
          <w:tcPr>
            <w:tcW w:w="1674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4368CC" w:rsidRDefault="007B0F6A">
            <w:pPr>
              <w:spacing w:line="240" w:lineRule="exact"/>
              <w:rPr>
                <w:rFonts w:ascii="Times New Roman" w:hAnsi="Times New Roman" w:cs="Times New Roman"/>
                <w:color w:val="auto"/>
              </w:rPr>
            </w:pPr>
            <w:r w:rsidRPr="004368CC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 xml:space="preserve">  46,2</w:t>
            </w:r>
          </w:p>
        </w:tc>
        <w:tc>
          <w:tcPr>
            <w:tcW w:w="18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  46,2</w:t>
            </w:r>
          </w:p>
        </w:tc>
        <w:tc>
          <w:tcPr>
            <w:tcW w:w="3818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4368CC" w:rsidRDefault="007B0F6A" w:rsidP="00A43A07">
            <w:pPr>
              <w:spacing w:line="240" w:lineRule="exact"/>
              <w:rPr>
                <w:rFonts w:ascii="Times New Roman" w:hAnsi="Times New Roman" w:cs="Times New Roman"/>
                <w:color w:val="auto"/>
              </w:rPr>
            </w:pPr>
            <w:r w:rsidRPr="004368CC">
              <w:rPr>
                <w:rFonts w:ascii="Times New Roman" w:hAnsi="Times New Roman" w:cs="Times New Roman"/>
                <w:color w:val="auto"/>
                <w:sz w:val="22"/>
                <w:szCs w:val="22"/>
                <w:shd w:val="clear" w:color="auto" w:fill="FFFFFF"/>
              </w:rPr>
              <w:t xml:space="preserve">  46,2</w:t>
            </w:r>
          </w:p>
        </w:tc>
      </w:tr>
      <w:tr w:rsidR="007B0F6A" w:rsidRPr="00A11815" w:rsidTr="00364770">
        <w:trPr>
          <w:trHeight w:val="1"/>
        </w:trPr>
        <w:tc>
          <w:tcPr>
            <w:tcW w:w="511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674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818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07303F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Выполнение плана по собственным доходам ожидается на уровне 100%. Основным 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б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юджетообразующим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доходом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является земельный налог и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единый сельскохозяйственный налог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. За счет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безвозмездных поступлений значительная часть приходится на дотации.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</w:p>
    <w:p w:rsidR="007B0F6A" w:rsidRPr="00A11815" w:rsidRDefault="007B0F6A" w:rsidP="00087B60">
      <w:pPr>
        <w:spacing w:line="240" w:lineRule="exact"/>
        <w:jc w:val="center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Расходы бюджета сельского поселения (тыс.руб.) </w:t>
      </w:r>
    </w:p>
    <w:tbl>
      <w:tblPr>
        <w:tblW w:w="11377" w:type="dxa"/>
        <w:tblInd w:w="-1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-7" w:type="dxa"/>
          <w:right w:w="0" w:type="dxa"/>
        </w:tblCellMar>
        <w:tblLook w:val="0000"/>
      </w:tblPr>
      <w:tblGrid>
        <w:gridCol w:w="1171"/>
        <w:gridCol w:w="3972"/>
        <w:gridCol w:w="1821"/>
        <w:gridCol w:w="1800"/>
        <w:gridCol w:w="2613"/>
      </w:tblGrid>
      <w:tr w:rsidR="007B0F6A" w:rsidRPr="00A11815" w:rsidTr="0030281F">
        <w:trPr>
          <w:trHeight w:val="1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КФСР</w:t>
            </w: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Наименование КФСР</w:t>
            </w: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Утверждено в бюджете</w:t>
            </w: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color w:val="000000"/>
                <w:highlight w:val="white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Исполнение</w:t>
            </w:r>
          </w:p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за 7 месяцев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2025г</w:t>
            </w: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color w:val="000000"/>
                <w:highlight w:val="white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Ожидаемое</w:t>
            </w:r>
          </w:p>
          <w:p w:rsidR="007B0F6A" w:rsidRDefault="007B0F6A">
            <w:pPr>
              <w:spacing w:line="240" w:lineRule="exac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до конца года</w:t>
            </w:r>
          </w:p>
        </w:tc>
      </w:tr>
      <w:tr w:rsidR="007B0F6A" w:rsidRPr="00A11815" w:rsidTr="0030281F">
        <w:trPr>
          <w:trHeight w:val="1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0100</w:t>
            </w: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Общегосударственные вопросы</w:t>
            </w: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EB437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 8967,1</w:t>
            </w: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EB4372">
              <w:rPr>
                <w:rFonts w:ascii="Times New Roman" w:hAnsi="Times New Roman" w:cs="Times New Roman"/>
                <w:sz w:val="22"/>
                <w:szCs w:val="22"/>
              </w:rPr>
              <w:t xml:space="preserve"> 4197,0</w:t>
            </w: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EB437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 8967,1</w:t>
            </w:r>
          </w:p>
        </w:tc>
      </w:tr>
      <w:tr w:rsidR="007B0F6A" w:rsidRPr="00A11815" w:rsidTr="0030281F">
        <w:trPr>
          <w:trHeight w:val="1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0104</w:t>
            </w: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EB437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 8904,1</w:t>
            </w: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EB4372">
              <w:rPr>
                <w:rFonts w:ascii="Times New Roman" w:hAnsi="Times New Roman" w:cs="Times New Roman"/>
                <w:sz w:val="22"/>
                <w:szCs w:val="22"/>
              </w:rPr>
              <w:t xml:space="preserve"> 4162,8</w:t>
            </w: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EB437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 8904,1</w:t>
            </w:r>
          </w:p>
        </w:tc>
      </w:tr>
      <w:tr w:rsidR="007B0F6A" w:rsidRPr="00A11815" w:rsidTr="0030281F">
        <w:trPr>
          <w:trHeight w:val="1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0113</w:t>
            </w: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Другие общегосударственные вопросы</w:t>
            </w: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  63,0</w:t>
            </w: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34,2</w:t>
            </w: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  63,0</w:t>
            </w:r>
          </w:p>
        </w:tc>
      </w:tr>
      <w:tr w:rsidR="007B0F6A" w:rsidRPr="00A11815" w:rsidTr="0030281F">
        <w:trPr>
          <w:trHeight w:val="1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0200</w:t>
            </w: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Национальная оборона</w:t>
            </w: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 165,4</w:t>
            </w: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77,8</w:t>
            </w: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 165,4</w:t>
            </w:r>
          </w:p>
        </w:tc>
      </w:tr>
      <w:tr w:rsidR="007B0F6A" w:rsidRPr="00A11815" w:rsidTr="0030281F">
        <w:trPr>
          <w:trHeight w:val="23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7B0F6A" w:rsidRPr="00A11815" w:rsidTr="0030281F">
        <w:trPr>
          <w:trHeight w:val="23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0310</w:t>
            </w: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Национальная безопасность</w:t>
            </w: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EB437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85,9</w:t>
            </w: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 42,2</w:t>
            </w: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EB437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85,9</w:t>
            </w:r>
          </w:p>
        </w:tc>
      </w:tr>
      <w:tr w:rsidR="007B0F6A" w:rsidRPr="00A11815" w:rsidTr="0030281F">
        <w:trPr>
          <w:trHeight w:val="23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0406</w:t>
            </w: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Водное хозяйство</w:t>
            </w: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EB437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21,0</w:t>
            </w: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EB437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0                   </w:t>
            </w: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  <w:r w:rsidRPr="00EB437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21,0</w:t>
            </w:r>
          </w:p>
        </w:tc>
      </w:tr>
      <w:tr w:rsidR="007B0F6A" w:rsidRPr="00A11815" w:rsidTr="0030281F">
        <w:trPr>
          <w:trHeight w:val="1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0412</w:t>
            </w: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Дорожное хозяйство</w:t>
            </w: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EB437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685,6</w:t>
            </w: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497,5</w:t>
            </w: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EB437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685,6</w:t>
            </w:r>
          </w:p>
        </w:tc>
      </w:tr>
      <w:tr w:rsidR="007B0F6A" w:rsidRPr="00A11815" w:rsidTr="0030281F">
        <w:trPr>
          <w:trHeight w:val="23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7B0F6A" w:rsidRPr="00A11815" w:rsidTr="0030281F">
        <w:trPr>
          <w:trHeight w:val="1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0600</w:t>
            </w: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Благоустройство</w:t>
            </w: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EB437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1026,5</w:t>
            </w: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742,9</w:t>
            </w: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EB437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1026,5</w:t>
            </w:r>
          </w:p>
        </w:tc>
      </w:tr>
      <w:tr w:rsidR="007B0F6A" w:rsidRPr="00A11815" w:rsidTr="0030281F">
        <w:trPr>
          <w:trHeight w:val="23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7B0F6A" w:rsidRPr="00A11815" w:rsidTr="0030281F">
        <w:trPr>
          <w:trHeight w:val="1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0700</w:t>
            </w: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Образование</w:t>
            </w: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EB437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24,0</w:t>
            </w: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8,0</w:t>
            </w: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EB437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24,0</w:t>
            </w:r>
          </w:p>
        </w:tc>
      </w:tr>
      <w:tr w:rsidR="007B0F6A" w:rsidRPr="00A11815" w:rsidTr="0030281F">
        <w:trPr>
          <w:trHeight w:val="23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7B0F6A" w:rsidRPr="00A11815" w:rsidTr="0030281F">
        <w:trPr>
          <w:trHeight w:val="1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0800</w:t>
            </w: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Культура, кинематография</w:t>
            </w: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EB437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2672,9</w:t>
            </w: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1552,0</w:t>
            </w: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EB437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2672,9</w:t>
            </w:r>
          </w:p>
        </w:tc>
      </w:tr>
      <w:tr w:rsidR="007B0F6A" w:rsidRPr="00A11815" w:rsidTr="0030281F">
        <w:trPr>
          <w:trHeight w:val="23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7B0F6A" w:rsidRPr="00A11815" w:rsidTr="0030281F">
        <w:trPr>
          <w:trHeight w:val="23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7B0F6A" w:rsidRPr="00A11815" w:rsidTr="0030281F">
        <w:trPr>
          <w:trHeight w:val="1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1100</w:t>
            </w: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1815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Физическая культура и спорт</w:t>
            </w: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B437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0,0</w:t>
            </w: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B437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0,0</w:t>
            </w: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B4372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0,0</w:t>
            </w:r>
          </w:p>
        </w:tc>
      </w:tr>
      <w:tr w:rsidR="007B0F6A" w:rsidRPr="00A11815" w:rsidTr="0030281F">
        <w:trPr>
          <w:trHeight w:val="23"/>
        </w:trPr>
        <w:tc>
          <w:tcPr>
            <w:tcW w:w="117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972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A11815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21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800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13" w:type="dxa"/>
            <w:shd w:val="clear" w:color="000000" w:fill="auto"/>
            <w:tcMar>
              <w:left w:w="-7" w:type="dxa"/>
            </w:tcMar>
            <w:vAlign w:val="center"/>
          </w:tcPr>
          <w:p w:rsidR="007B0F6A" w:rsidRPr="00EB4372" w:rsidRDefault="007B0F6A" w:rsidP="00B07E6A">
            <w:pPr>
              <w:spacing w:line="240" w:lineRule="exact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b/>
          <w:color w:val="000000"/>
          <w:sz w:val="22"/>
          <w:szCs w:val="22"/>
          <w:shd w:val="clear" w:color="auto" w:fill="FFFFFF"/>
        </w:rPr>
        <w:t> 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Анализируя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бюджет за 7 месяцев 202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5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года,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можно 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сделать вывод, что наибольший 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удельный вес в расходовании бюджета имеют расходы на содержание органов управления 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и учреждения культуры.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</w:p>
    <w:p w:rsidR="007B0F6A" w:rsidRPr="00A11815" w:rsidRDefault="007B0F6A">
      <w:pPr>
        <w:spacing w:line="240" w:lineRule="exact"/>
        <w:jc w:val="center"/>
        <w:rPr>
          <w:rFonts w:ascii="Times New Roman" w:hAnsi="Times New Roman" w:cs="Times New Roman"/>
          <w:color w:val="FF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Муниципальная служба и местное самоуправление</w:t>
      </w:r>
    </w:p>
    <w:p w:rsidR="007B0F6A" w:rsidRPr="00A11815" w:rsidRDefault="007B0F6A">
      <w:pPr>
        <w:spacing w:line="240" w:lineRule="exact"/>
        <w:jc w:val="center"/>
        <w:rPr>
          <w:rFonts w:ascii="Times New Roman" w:hAnsi="Times New Roman" w:cs="Times New Roman"/>
          <w:color w:val="FF0000"/>
          <w:sz w:val="22"/>
          <w:szCs w:val="22"/>
          <w:shd w:val="clear" w:color="auto" w:fill="FFFFFF"/>
        </w:rPr>
      </w:pP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FF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FF0000"/>
          <w:sz w:val="22"/>
          <w:szCs w:val="22"/>
          <w:shd w:val="clear" w:color="auto" w:fill="FFFFFF"/>
        </w:rPr>
        <w:t>     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  Численность муниципальных служащих составляет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6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единиц.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FF0000"/>
          <w:sz w:val="22"/>
          <w:szCs w:val="22"/>
          <w:shd w:val="clear" w:color="auto" w:fill="FFFFFF"/>
        </w:rPr>
      </w:pPr>
    </w:p>
    <w:p w:rsidR="007B0F6A" w:rsidRDefault="007B0F6A">
      <w:pPr>
        <w:spacing w:after="120" w:line="240" w:lineRule="exact"/>
        <w:rPr>
          <w:rFonts w:ascii="Times New Roman" w:hAnsi="Times New Roman" w:cs="Times New Roman"/>
          <w:color w:val="000000"/>
          <w:sz w:val="22"/>
          <w:szCs w:val="22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За 7 месяцев поступило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2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письменных обращения граждан, принято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155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постановлений,</w:t>
      </w:r>
    </w:p>
    <w:p w:rsidR="007B0F6A" w:rsidRDefault="007B0F6A">
      <w:pPr>
        <w:spacing w:after="120" w:line="240" w:lineRule="exact"/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проведено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6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заседани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й Собрания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депутатов 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Талловеровского сельского 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 поселения, </w:t>
      </w: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000000"/>
          <w:sz w:val="22"/>
          <w:szCs w:val="22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принято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11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решений Собрания депутатов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Талловеровского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сельского поселения.</w:t>
      </w: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FF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Администрацией поселения ведется исполнение отдельных государственных полномочий </w:t>
      </w: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FF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в части ведения воинского учета.</w:t>
      </w:r>
      <w:r w:rsidRPr="00A11815">
        <w:rPr>
          <w:rFonts w:ascii="Times New Roman" w:hAnsi="Times New Roman" w:cs="Times New Roman"/>
          <w:color w:val="FF0000"/>
          <w:sz w:val="22"/>
          <w:szCs w:val="22"/>
          <w:shd w:val="clear" w:color="auto" w:fill="FFFFFF"/>
        </w:rPr>
        <w:t xml:space="preserve"> 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Учет граждан, пребывающих в запасе, и граждан, </w:t>
      </w: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FF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подлежащих призыву на военную службу в ВС РФ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в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администрации организован и </w:t>
      </w: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FF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ведется в соответствии с требованиями закона РФ «О воинской обязанности и военной </w:t>
      </w:r>
    </w:p>
    <w:p w:rsidR="007B0F6A" w:rsidRDefault="007B0F6A">
      <w:pPr>
        <w:spacing w:after="120" w:line="240" w:lineRule="exact"/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службе». На воинском учете состоят 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301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человек из них 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38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чел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овек 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призывник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и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130-</w:t>
      </w: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сержанты  в запасе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.</w:t>
      </w:r>
    </w:p>
    <w:p w:rsidR="007B0F6A" w:rsidRPr="00A11815" w:rsidRDefault="007B0F6A">
      <w:pPr>
        <w:spacing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</w:t>
      </w:r>
    </w:p>
    <w:p w:rsidR="007B0F6A" w:rsidRDefault="007B0F6A">
      <w:pPr>
        <w:spacing w:line="240" w:lineRule="exact"/>
        <w:jc w:val="center"/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Муниципальные программы</w:t>
      </w:r>
    </w:p>
    <w:p w:rsidR="007B0F6A" w:rsidRPr="00A11815" w:rsidRDefault="007B0F6A">
      <w:pPr>
        <w:spacing w:line="240" w:lineRule="exact"/>
        <w:jc w:val="center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       В целях развития инфраструктуры территории, улучшения качества жизни населения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,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</w:p>
    <w:p w:rsidR="007B0F6A" w:rsidRPr="00686248" w:rsidRDefault="007B0F6A" w:rsidP="00686248">
      <w:pPr>
        <w:spacing w:after="120" w:line="240" w:lineRule="exact"/>
        <w:rPr>
          <w:rFonts w:ascii="Times New Roman" w:hAnsi="Times New Roman" w:cs="Times New Roman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поселение участвует в реализации 1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0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муниципальных программ на 2019-20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30г.</w:t>
      </w: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      Одним из важнейших показателей качества уровня жизни является повышение </w:t>
      </w: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материального положения населения поселения. В этой связи Администрацией поселения </w:t>
      </w: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прилагались особые усилия к тому, чтобы изменения в экономике поселения </w:t>
      </w: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позитивно сказались и на жизн</w:t>
      </w:r>
      <w:r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и</w:t>
      </w: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людей, проживающих на территории поселения.</w:t>
      </w: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    Вместе с тем, на сегодняшний день остается ряд нерешенных проблем, требующих </w:t>
      </w: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особого внимания, к которым в первую очередь относятся: недостаточность собственной </w:t>
      </w: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налоговой базы поселения для исполнения им полномочий по решению вопросов </w:t>
      </w: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местного значения и опережающий рост расходных обязательств, в связи с реализацией </w:t>
      </w:r>
    </w:p>
    <w:p w:rsidR="007B0F6A" w:rsidRPr="00A11815" w:rsidRDefault="007B0F6A">
      <w:pPr>
        <w:spacing w:after="120" w:line="240" w:lineRule="exact"/>
        <w:rPr>
          <w:rFonts w:ascii="Times New Roman" w:hAnsi="Times New Roman" w:cs="Times New Roman"/>
          <w:color w:val="000000"/>
          <w:sz w:val="22"/>
          <w:szCs w:val="22"/>
          <w:highlight w:val="white"/>
        </w:rPr>
      </w:pPr>
      <w:r w:rsidRPr="00A118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реформы местного самоуправления.</w:t>
      </w:r>
    </w:p>
    <w:p w:rsidR="007B0F6A" w:rsidRPr="00A11815" w:rsidRDefault="007B0F6A" w:rsidP="00410B08">
      <w:pPr>
        <w:spacing w:after="120" w:line="240" w:lineRule="exact"/>
      </w:pPr>
      <w:r w:rsidRPr="00A11815">
        <w:rPr>
          <w:shd w:val="clear" w:color="auto" w:fill="FFFFFF"/>
        </w:rPr>
        <w:t> </w:t>
      </w:r>
    </w:p>
    <w:sectPr w:rsidR="007B0F6A" w:rsidRPr="00A11815" w:rsidSect="00A11815">
      <w:pgSz w:w="12240" w:h="15840"/>
      <w:pgMar w:top="540" w:right="1800" w:bottom="1440" w:left="1800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9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5438"/>
    <w:rsid w:val="000041BE"/>
    <w:rsid w:val="0002077A"/>
    <w:rsid w:val="00022450"/>
    <w:rsid w:val="00052FC8"/>
    <w:rsid w:val="00054A0A"/>
    <w:rsid w:val="00066819"/>
    <w:rsid w:val="0007303F"/>
    <w:rsid w:val="00073A18"/>
    <w:rsid w:val="0007571B"/>
    <w:rsid w:val="00087B60"/>
    <w:rsid w:val="00094F37"/>
    <w:rsid w:val="000A13F8"/>
    <w:rsid w:val="000E18EE"/>
    <w:rsid w:val="000F31EA"/>
    <w:rsid w:val="000F4C87"/>
    <w:rsid w:val="00144B0A"/>
    <w:rsid w:val="00155BB8"/>
    <w:rsid w:val="00161C93"/>
    <w:rsid w:val="001720D1"/>
    <w:rsid w:val="00174C74"/>
    <w:rsid w:val="001913C0"/>
    <w:rsid w:val="00194423"/>
    <w:rsid w:val="001A2913"/>
    <w:rsid w:val="001E2E1C"/>
    <w:rsid w:val="001F5BDD"/>
    <w:rsid w:val="00212C3A"/>
    <w:rsid w:val="00214859"/>
    <w:rsid w:val="00214F12"/>
    <w:rsid w:val="0022602B"/>
    <w:rsid w:val="002547A7"/>
    <w:rsid w:val="0025771D"/>
    <w:rsid w:val="00266EE1"/>
    <w:rsid w:val="00282C17"/>
    <w:rsid w:val="002928B9"/>
    <w:rsid w:val="002931D7"/>
    <w:rsid w:val="002A4CF0"/>
    <w:rsid w:val="002A505B"/>
    <w:rsid w:val="002B18CE"/>
    <w:rsid w:val="002D2656"/>
    <w:rsid w:val="002D43CC"/>
    <w:rsid w:val="002F1A7E"/>
    <w:rsid w:val="0030281F"/>
    <w:rsid w:val="003071CB"/>
    <w:rsid w:val="0031462D"/>
    <w:rsid w:val="00326715"/>
    <w:rsid w:val="00342C60"/>
    <w:rsid w:val="00346A68"/>
    <w:rsid w:val="003606F2"/>
    <w:rsid w:val="00361685"/>
    <w:rsid w:val="00364770"/>
    <w:rsid w:val="00395438"/>
    <w:rsid w:val="00395949"/>
    <w:rsid w:val="003A11A4"/>
    <w:rsid w:val="003B3D1E"/>
    <w:rsid w:val="003D330B"/>
    <w:rsid w:val="003E4B01"/>
    <w:rsid w:val="003F0BC8"/>
    <w:rsid w:val="003F2202"/>
    <w:rsid w:val="00405BDB"/>
    <w:rsid w:val="00410B08"/>
    <w:rsid w:val="004368CC"/>
    <w:rsid w:val="0046179A"/>
    <w:rsid w:val="00473D98"/>
    <w:rsid w:val="00480FE6"/>
    <w:rsid w:val="004C1664"/>
    <w:rsid w:val="004C2FD0"/>
    <w:rsid w:val="004D3FFA"/>
    <w:rsid w:val="004D52E3"/>
    <w:rsid w:val="00587068"/>
    <w:rsid w:val="005A4FBA"/>
    <w:rsid w:val="006114E7"/>
    <w:rsid w:val="006374EC"/>
    <w:rsid w:val="00671C11"/>
    <w:rsid w:val="00673A1A"/>
    <w:rsid w:val="00683037"/>
    <w:rsid w:val="00686248"/>
    <w:rsid w:val="00696944"/>
    <w:rsid w:val="00697983"/>
    <w:rsid w:val="006A34CD"/>
    <w:rsid w:val="006C2497"/>
    <w:rsid w:val="006C4C52"/>
    <w:rsid w:val="006D090D"/>
    <w:rsid w:val="006E1E6C"/>
    <w:rsid w:val="006F1DF8"/>
    <w:rsid w:val="00770DE4"/>
    <w:rsid w:val="00787AE0"/>
    <w:rsid w:val="007A03C1"/>
    <w:rsid w:val="007B0F6A"/>
    <w:rsid w:val="007B33AA"/>
    <w:rsid w:val="007C00A9"/>
    <w:rsid w:val="007E0AE4"/>
    <w:rsid w:val="007E76C2"/>
    <w:rsid w:val="0080651B"/>
    <w:rsid w:val="00820A5D"/>
    <w:rsid w:val="00821773"/>
    <w:rsid w:val="00842C77"/>
    <w:rsid w:val="00851E7D"/>
    <w:rsid w:val="008620B2"/>
    <w:rsid w:val="00867CDA"/>
    <w:rsid w:val="00872BB7"/>
    <w:rsid w:val="00872C94"/>
    <w:rsid w:val="008811DD"/>
    <w:rsid w:val="0088142B"/>
    <w:rsid w:val="008A19A2"/>
    <w:rsid w:val="008A446D"/>
    <w:rsid w:val="008B0D49"/>
    <w:rsid w:val="008B38E4"/>
    <w:rsid w:val="008B4340"/>
    <w:rsid w:val="008F0A61"/>
    <w:rsid w:val="008F12AF"/>
    <w:rsid w:val="008F27F4"/>
    <w:rsid w:val="008F7EB8"/>
    <w:rsid w:val="00913490"/>
    <w:rsid w:val="00914239"/>
    <w:rsid w:val="009262BC"/>
    <w:rsid w:val="009704C3"/>
    <w:rsid w:val="00976708"/>
    <w:rsid w:val="009B79B6"/>
    <w:rsid w:val="009D6C06"/>
    <w:rsid w:val="009E1CE9"/>
    <w:rsid w:val="009F7D39"/>
    <w:rsid w:val="00A01722"/>
    <w:rsid w:val="00A044D9"/>
    <w:rsid w:val="00A05DC7"/>
    <w:rsid w:val="00A11815"/>
    <w:rsid w:val="00A220A6"/>
    <w:rsid w:val="00A27E5A"/>
    <w:rsid w:val="00A420B4"/>
    <w:rsid w:val="00A43A07"/>
    <w:rsid w:val="00A4453A"/>
    <w:rsid w:val="00A55CDE"/>
    <w:rsid w:val="00A92BF2"/>
    <w:rsid w:val="00AA647E"/>
    <w:rsid w:val="00AB7729"/>
    <w:rsid w:val="00AD274D"/>
    <w:rsid w:val="00AF125A"/>
    <w:rsid w:val="00AF2BBE"/>
    <w:rsid w:val="00AF752E"/>
    <w:rsid w:val="00B07E6A"/>
    <w:rsid w:val="00B334E1"/>
    <w:rsid w:val="00B619CC"/>
    <w:rsid w:val="00B720D9"/>
    <w:rsid w:val="00B77FD0"/>
    <w:rsid w:val="00BC00B2"/>
    <w:rsid w:val="00BC6BFE"/>
    <w:rsid w:val="00BC79C8"/>
    <w:rsid w:val="00BC7EB8"/>
    <w:rsid w:val="00BE1184"/>
    <w:rsid w:val="00BF1C88"/>
    <w:rsid w:val="00C03B6D"/>
    <w:rsid w:val="00C12074"/>
    <w:rsid w:val="00C841D7"/>
    <w:rsid w:val="00CA4369"/>
    <w:rsid w:val="00CC382F"/>
    <w:rsid w:val="00CC6CF6"/>
    <w:rsid w:val="00CF7E0A"/>
    <w:rsid w:val="00D0096B"/>
    <w:rsid w:val="00D16ADE"/>
    <w:rsid w:val="00D506EA"/>
    <w:rsid w:val="00D70C42"/>
    <w:rsid w:val="00D83423"/>
    <w:rsid w:val="00DB2851"/>
    <w:rsid w:val="00DC10E8"/>
    <w:rsid w:val="00DC1740"/>
    <w:rsid w:val="00DD03DC"/>
    <w:rsid w:val="00DD767B"/>
    <w:rsid w:val="00DF2AFA"/>
    <w:rsid w:val="00E332B2"/>
    <w:rsid w:val="00E60BB8"/>
    <w:rsid w:val="00E674D0"/>
    <w:rsid w:val="00E67EF5"/>
    <w:rsid w:val="00E7069E"/>
    <w:rsid w:val="00E7242B"/>
    <w:rsid w:val="00E903EF"/>
    <w:rsid w:val="00E93730"/>
    <w:rsid w:val="00EA0B54"/>
    <w:rsid w:val="00EB22CE"/>
    <w:rsid w:val="00EB33A8"/>
    <w:rsid w:val="00EB4372"/>
    <w:rsid w:val="00EE1957"/>
    <w:rsid w:val="00EE3878"/>
    <w:rsid w:val="00EE4FC9"/>
    <w:rsid w:val="00EF1CC1"/>
    <w:rsid w:val="00EF6CA7"/>
    <w:rsid w:val="00F071E6"/>
    <w:rsid w:val="00F215C0"/>
    <w:rsid w:val="00F30A60"/>
    <w:rsid w:val="00F64190"/>
    <w:rsid w:val="00F74F97"/>
    <w:rsid w:val="00FB1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438"/>
    <w:pPr>
      <w:widowControl w:val="0"/>
    </w:pPr>
    <w:rPr>
      <w:color w:val="00000A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395438"/>
    <w:rPr>
      <w:color w:val="000080"/>
      <w:u w:val="single"/>
    </w:rPr>
  </w:style>
  <w:style w:type="paragraph" w:customStyle="1" w:styleId="a">
    <w:name w:val="Заголовок"/>
    <w:basedOn w:val="Normal"/>
    <w:next w:val="BodyText"/>
    <w:uiPriority w:val="99"/>
    <w:rsid w:val="0039543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395438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674D0"/>
    <w:rPr>
      <w:rFonts w:cs="Times New Roman"/>
      <w:color w:val="00000A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395438"/>
  </w:style>
  <w:style w:type="paragraph" w:styleId="Title">
    <w:name w:val="Title"/>
    <w:basedOn w:val="Normal"/>
    <w:link w:val="TitleChar"/>
    <w:uiPriority w:val="99"/>
    <w:qFormat/>
    <w:rsid w:val="00395438"/>
    <w:pPr>
      <w:suppressLineNumbers/>
      <w:spacing w:before="120" w:after="120"/>
    </w:pPr>
    <w:rPr>
      <w:i/>
      <w:iCs/>
    </w:rPr>
  </w:style>
  <w:style w:type="character" w:customStyle="1" w:styleId="TitleChar">
    <w:name w:val="Title Char"/>
    <w:basedOn w:val="DefaultParagraphFont"/>
    <w:link w:val="Title"/>
    <w:uiPriority w:val="99"/>
    <w:locked/>
    <w:rsid w:val="00E674D0"/>
    <w:rPr>
      <w:rFonts w:ascii="Cambria" w:hAnsi="Cambria" w:cs="Times New Roman"/>
      <w:b/>
      <w:bCs/>
      <w:color w:val="00000A"/>
      <w:kern w:val="28"/>
      <w:sz w:val="29"/>
      <w:szCs w:val="29"/>
      <w:lang w:eastAsia="zh-CN" w:bidi="hi-IN"/>
    </w:rPr>
  </w:style>
  <w:style w:type="paragraph" w:styleId="Index1">
    <w:name w:val="index 1"/>
    <w:basedOn w:val="Normal"/>
    <w:next w:val="Normal"/>
    <w:autoRedefine/>
    <w:uiPriority w:val="99"/>
    <w:semiHidden/>
    <w:rsid w:val="0022602B"/>
    <w:pPr>
      <w:ind w:left="240" w:hanging="240"/>
    </w:pPr>
  </w:style>
  <w:style w:type="paragraph" w:styleId="IndexHeading">
    <w:name w:val="index heading"/>
    <w:basedOn w:val="Normal"/>
    <w:uiPriority w:val="99"/>
    <w:rsid w:val="00395438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andia.ru/text/category/predprinimatelmzskaya_deyatelmznostm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5</Pages>
  <Words>1625</Words>
  <Characters>9265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/>
  <cp:keywords/>
  <dc:description/>
  <cp:lastModifiedBy>User</cp:lastModifiedBy>
  <cp:revision>2</cp:revision>
  <dcterms:created xsi:type="dcterms:W3CDTF">2025-11-10T06:16:00Z</dcterms:created>
  <dcterms:modified xsi:type="dcterms:W3CDTF">2025-11-10T06:16:00Z</dcterms:modified>
</cp:coreProperties>
</file>